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3558" w14:textId="7DB754B0" w:rsidR="00FE51C4" w:rsidRPr="007811FA" w:rsidRDefault="00FE51C4" w:rsidP="00FE51C4">
      <w:pPr>
        <w:snapToGrid w:val="0"/>
        <w:spacing w:line="360" w:lineRule="auto"/>
        <w:rPr>
          <w:rFonts w:ascii="宋体" w:eastAsia="宋体" w:hAnsi="宋体" w:cs="仿宋" w:hint="eastAsia"/>
          <w:b/>
          <w:bCs/>
          <w:sz w:val="28"/>
          <w:szCs w:val="28"/>
        </w:rPr>
      </w:pPr>
      <w:r w:rsidRPr="007811FA">
        <w:rPr>
          <w:rFonts w:ascii="宋体" w:eastAsia="宋体" w:hAnsi="宋体" w:cs="仿宋" w:hint="eastAsia"/>
          <w:b/>
          <w:bCs/>
          <w:sz w:val="28"/>
          <w:szCs w:val="28"/>
        </w:rPr>
        <w:t>附件</w:t>
      </w:r>
      <w:r w:rsidR="007811FA">
        <w:rPr>
          <w:rFonts w:ascii="宋体" w:eastAsia="宋体" w:hAnsi="宋体" w:cs="仿宋" w:hint="eastAsia"/>
          <w:b/>
          <w:bCs/>
          <w:sz w:val="28"/>
          <w:szCs w:val="28"/>
        </w:rPr>
        <w:t>1：</w:t>
      </w:r>
    </w:p>
    <w:p w14:paraId="0AD7DCB4" w14:textId="4BC09B04" w:rsidR="00A8339A" w:rsidRDefault="00000000">
      <w:pPr>
        <w:snapToGrid w:val="0"/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安徽省胸科医院-心脏中心骨干人才招聘</w:t>
      </w:r>
      <w:r w:rsidR="00FE51C4">
        <w:rPr>
          <w:rFonts w:ascii="宋体" w:eastAsia="宋体" w:hAnsi="宋体" w:hint="eastAsia"/>
          <w:b/>
          <w:bCs/>
          <w:sz w:val="36"/>
          <w:szCs w:val="36"/>
        </w:rPr>
        <w:t>方案</w:t>
      </w:r>
    </w:p>
    <w:p w14:paraId="15B94B95" w14:textId="77777777" w:rsidR="00A8339A" w:rsidRDefault="00A8339A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</w:p>
    <w:p w14:paraId="047AD4F8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根据我院心脏大血管诊疗中心人才建设和学科发展的需要，推进医院高质量发展，现面向社会公开招聘心血管及相关学科骨干人才，具体公告如下：</w:t>
      </w:r>
    </w:p>
    <w:p w14:paraId="4CAD6F5F" w14:textId="77777777" w:rsidR="00A8339A" w:rsidRDefault="00000000">
      <w:pPr>
        <w:snapToGrid w:val="0"/>
        <w:spacing w:line="360" w:lineRule="auto"/>
        <w:ind w:firstLineChars="201" w:firstLine="565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一、招引原则</w:t>
      </w:r>
    </w:p>
    <w:p w14:paraId="289A44B9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（一）面向社会、公开招聘。</w:t>
      </w:r>
    </w:p>
    <w:p w14:paraId="226155DC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（二）综合考察、择优聘用。</w:t>
      </w:r>
    </w:p>
    <w:p w14:paraId="01FA7C33" w14:textId="77777777" w:rsidR="00A8339A" w:rsidRDefault="00000000">
      <w:pPr>
        <w:snapToGrid w:val="0"/>
        <w:spacing w:line="360" w:lineRule="auto"/>
        <w:ind w:firstLineChars="201" w:firstLine="565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二、人才需求计划</w:t>
      </w:r>
    </w:p>
    <w:p w14:paraId="65C39C66" w14:textId="650ED7DE" w:rsidR="00A8339A" w:rsidRDefault="00000000">
      <w:pPr>
        <w:snapToGrid w:val="0"/>
        <w:spacing w:line="360" w:lineRule="auto"/>
        <w:ind w:firstLineChars="201" w:firstLine="563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详见附件</w:t>
      </w:r>
      <w:r w:rsidR="00873ED4">
        <w:rPr>
          <w:rFonts w:ascii="宋体" w:eastAsia="宋体" w:hAnsi="宋体" w:cs="仿宋" w:hint="eastAsia"/>
          <w:sz w:val="28"/>
          <w:szCs w:val="28"/>
        </w:rPr>
        <w:t>2</w:t>
      </w:r>
      <w:r>
        <w:rPr>
          <w:rFonts w:ascii="宋体" w:eastAsia="宋体" w:hAnsi="宋体" w:cs="仿宋" w:hint="eastAsia"/>
          <w:sz w:val="28"/>
          <w:szCs w:val="28"/>
        </w:rPr>
        <w:t>岗位需求表。</w:t>
      </w:r>
    </w:p>
    <w:p w14:paraId="41D35F9E" w14:textId="77777777" w:rsidR="00A8339A" w:rsidRDefault="00000000">
      <w:pPr>
        <w:snapToGrid w:val="0"/>
        <w:spacing w:line="360" w:lineRule="auto"/>
        <w:ind w:firstLineChars="201" w:firstLine="565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三、岗位条件</w:t>
      </w:r>
    </w:p>
    <w:p w14:paraId="56D76551" w14:textId="77777777" w:rsidR="00A8339A" w:rsidRDefault="00000000">
      <w:pPr>
        <w:snapToGrid w:val="0"/>
        <w:spacing w:line="360" w:lineRule="auto"/>
        <w:ind w:firstLineChars="201" w:firstLine="563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招聘对象为符合招聘岗位条件的人员，且必须符合以下条件：</w:t>
      </w:r>
    </w:p>
    <w:p w14:paraId="70A672C8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（一）具有中华人民共和国国籍；</w:t>
      </w:r>
    </w:p>
    <w:p w14:paraId="69B53376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（二）遵守宪法和法律；</w:t>
      </w:r>
    </w:p>
    <w:p w14:paraId="1B243CFD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（三）具有良好的品行，无不良从业记录；</w:t>
      </w:r>
    </w:p>
    <w:p w14:paraId="741078CB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（四）符合岗位所需的专业或技能条件；</w:t>
      </w:r>
    </w:p>
    <w:p w14:paraId="7E6CD326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（五）身心健康，无任何影响工作的身体疾病，能胜任岗位工作；</w:t>
      </w:r>
    </w:p>
    <w:p w14:paraId="3F71EA58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（六）符合岗位所需的其他条件。</w:t>
      </w:r>
    </w:p>
    <w:p w14:paraId="7F7E5849" w14:textId="77777777" w:rsidR="00A8339A" w:rsidRDefault="00000000">
      <w:pPr>
        <w:pStyle w:val="a9"/>
        <w:snapToGrid w:val="0"/>
        <w:spacing w:line="360" w:lineRule="auto"/>
        <w:ind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有下列情形之一的人员，不得报名：</w:t>
      </w:r>
    </w:p>
    <w:p w14:paraId="24B6CF67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（一）不符合岗位招聘条件的人员；</w:t>
      </w:r>
    </w:p>
    <w:p w14:paraId="0E93CD52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（二）在读的全日制普通高校非应届毕业生；</w:t>
      </w:r>
    </w:p>
    <w:p w14:paraId="4681F246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（三）现役军人；</w:t>
      </w:r>
    </w:p>
    <w:p w14:paraId="367A7035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（四）在各级各类事业单位公开招聘中因违反《事业单位公开招聘违纪违规行为处理规定》被记入事业单位公开招聘应聘人员诚信档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案库,且记录期限未满的人员；</w:t>
      </w:r>
    </w:p>
    <w:p w14:paraId="351D6F89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（五）曾因犯罪受过刑事处罚的人员和曾被开除公职的人员、受到党纪政纪处分期限未满或者正在接受纪律审查的人员、处于刑事处罚期间或者正在接受司法调查尚未做出结论的人员；   </w:t>
      </w:r>
    </w:p>
    <w:p w14:paraId="73F72B01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（六）法律法规规定不得参加报考的人员；</w:t>
      </w:r>
    </w:p>
    <w:p w14:paraId="41591BB7" w14:textId="77777777" w:rsidR="00A8339A" w:rsidRPr="00FC4519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 w:rsidRPr="00FC4519">
        <w:rPr>
          <w:rFonts w:ascii="宋体" w:eastAsia="宋体" w:hAnsi="宋体" w:cs="Times New Roman" w:hint="eastAsia"/>
          <w:sz w:val="28"/>
          <w:szCs w:val="28"/>
        </w:rPr>
        <w:t>（七）医疗纠纷承担主要责任、造成较大不良影响，发生严重事故差错，违反医疗行业准则，医德医风考核有不合格的人员。</w:t>
      </w:r>
    </w:p>
    <w:p w14:paraId="5CCE768B" w14:textId="77777777" w:rsidR="00A8339A" w:rsidRPr="00FC4519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Times New Roman" w:hint="eastAsia"/>
          <w:sz w:val="28"/>
          <w:szCs w:val="28"/>
        </w:rPr>
      </w:pPr>
      <w:r w:rsidRPr="00FC4519">
        <w:rPr>
          <w:rFonts w:ascii="宋体" w:eastAsia="宋体" w:hAnsi="宋体" w:cs="Times New Roman" w:hint="eastAsia"/>
          <w:sz w:val="28"/>
          <w:szCs w:val="28"/>
        </w:rPr>
        <w:t>报考者不得报考聘用后即构成《事业单位人事管理回避规定》第六条所列情形的岗位。</w:t>
      </w:r>
    </w:p>
    <w:p w14:paraId="54876F39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四、岗位待遇</w:t>
      </w:r>
    </w:p>
    <w:p w14:paraId="1E1214BF" w14:textId="77777777" w:rsidR="00A8339A" w:rsidRDefault="00000000">
      <w:pPr>
        <w:snapToGrid w:val="0"/>
        <w:spacing w:line="360" w:lineRule="auto"/>
        <w:ind w:firstLineChars="202" w:firstLine="56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符合以上相应岗位条件者，根据不同类型及岗位条件，可享受年薪30万-60万元/年。符合条件的可以通过人才引进渠道，纳入事业单位编制。</w:t>
      </w:r>
      <w:r>
        <w:rPr>
          <w:rFonts w:ascii="宋体" w:eastAsia="宋体" w:hAnsi="宋体" w:cs="Times New Roman" w:hint="eastAsia"/>
          <w:sz w:val="28"/>
          <w:szCs w:val="28"/>
        </w:rPr>
        <w:t>享有工作岗位津贴和绩效等单位福利，科创类人才给予连续3年科研启动经费。</w:t>
      </w:r>
      <w:r>
        <w:rPr>
          <w:rFonts w:ascii="宋体" w:eastAsia="宋体" w:hAnsi="宋体" w:cs="仿宋" w:hint="eastAsia"/>
          <w:sz w:val="28"/>
          <w:szCs w:val="28"/>
        </w:rPr>
        <w:t>具体待遇一事一议。</w:t>
      </w:r>
    </w:p>
    <w:p w14:paraId="1E365127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五、报名</w:t>
      </w:r>
    </w:p>
    <w:p w14:paraId="6BDFDD21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（一）报名方式与时间</w:t>
      </w:r>
    </w:p>
    <w:p w14:paraId="1A9CFAB3" w14:textId="1CF7A76B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即日起至2025年9月30日，填写《报名表》（附件</w:t>
      </w:r>
      <w:r w:rsidR="00873ED4">
        <w:rPr>
          <w:rFonts w:ascii="宋体" w:eastAsia="宋体" w:hAnsi="宋体" w:cs="仿宋" w:hint="eastAsia"/>
          <w:sz w:val="28"/>
          <w:szCs w:val="28"/>
        </w:rPr>
        <w:t>3</w:t>
      </w:r>
      <w:r>
        <w:rPr>
          <w:rFonts w:ascii="宋体" w:eastAsia="宋体" w:hAnsi="宋体" w:cs="仿宋" w:hint="eastAsia"/>
          <w:sz w:val="28"/>
          <w:szCs w:val="28"/>
        </w:rPr>
        <w:t>）和报名材料扫描件一起压缩打包，命名为：姓名+应聘岗位名称，发送至邮箱sxkyyrcyj@163.com。</w:t>
      </w:r>
    </w:p>
    <w:p w14:paraId="32D65AF5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（二）报名材料</w:t>
      </w:r>
    </w:p>
    <w:p w14:paraId="18F0DE82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个人简历、身份证、学历和学位证书、岗位资格证书、职称证书、职称聘书或聘文、第一作者或通讯作者发表的论文(提供论文首页和检索证明)、主持的科研项目(批文)、人才称号证明等。</w:t>
      </w:r>
    </w:p>
    <w:p w14:paraId="6537B48F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如文章暂未见刊，可签署文章发表见刊承诺书作为替代。</w:t>
      </w:r>
    </w:p>
    <w:p w14:paraId="1875CD76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六、资格审查</w:t>
      </w:r>
    </w:p>
    <w:p w14:paraId="3A2BE1D9" w14:textId="77777777" w:rsidR="00A8339A" w:rsidRDefault="00000000">
      <w:pPr>
        <w:widowControl/>
        <w:snapToGrid w:val="0"/>
        <w:spacing w:line="360" w:lineRule="auto"/>
        <w:ind w:firstLine="584"/>
        <w:jc w:val="lef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lastRenderedPageBreak/>
        <w:t>根据应聘人员填写的《报名表》和相关证明材料，进行初审、复审。凡与报考岗位资格条件要求不符或不能按规定要求提供证件材料的，取消其参加面试资格。</w:t>
      </w:r>
    </w:p>
    <w:p w14:paraId="0F1ADB36" w14:textId="77777777" w:rsidR="00A8339A" w:rsidRDefault="00000000">
      <w:pPr>
        <w:widowControl/>
        <w:snapToGrid w:val="0"/>
        <w:spacing w:line="360" w:lineRule="auto"/>
        <w:ind w:firstLine="584"/>
        <w:jc w:val="lef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应聘人员须对提供的个人信息和资料真实、准确、完整和及时性负责，如有弄虚作假者，一经发现即取消招录资格，情节严重者追究相关人员责任。</w:t>
      </w:r>
    </w:p>
    <w:p w14:paraId="2EC72F2D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七、面试</w:t>
      </w:r>
      <w:bookmarkStart w:id="0" w:name="_Hlk207286319"/>
      <w:r>
        <w:rPr>
          <w:rFonts w:ascii="宋体" w:eastAsia="宋体" w:hAnsi="宋体" w:cs="仿宋" w:hint="eastAsia"/>
          <w:b/>
          <w:bCs/>
          <w:sz w:val="28"/>
          <w:szCs w:val="28"/>
        </w:rPr>
        <w:t>和技能</w:t>
      </w:r>
      <w:bookmarkEnd w:id="0"/>
      <w:r>
        <w:rPr>
          <w:rFonts w:ascii="宋体" w:eastAsia="宋体" w:hAnsi="宋体" w:cs="仿宋" w:hint="eastAsia"/>
          <w:b/>
          <w:bCs/>
          <w:sz w:val="28"/>
          <w:szCs w:val="28"/>
        </w:rPr>
        <w:t>操作</w:t>
      </w:r>
    </w:p>
    <w:p w14:paraId="518451AC" w14:textId="77777777" w:rsidR="00A8339A" w:rsidRPr="00FC4519" w:rsidRDefault="00000000">
      <w:pPr>
        <w:widowControl/>
        <w:snapToGrid w:val="0"/>
        <w:spacing w:line="360" w:lineRule="auto"/>
        <w:ind w:firstLine="584"/>
        <w:jc w:val="lef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/>
          <w:sz w:val="28"/>
          <w:szCs w:val="28"/>
        </w:rPr>
        <w:t>主要考查应聘者的基本素质、学术水平、工作设想与发展潜力，</w:t>
      </w:r>
      <w:r w:rsidRPr="00FC4519">
        <w:rPr>
          <w:rFonts w:ascii="宋体" w:eastAsia="宋体" w:hAnsi="宋体" w:cs="仿宋"/>
          <w:sz w:val="28"/>
          <w:szCs w:val="28"/>
        </w:rPr>
        <w:t>履行岗位职责应具备的专业技术水平、综合分析、解决实际问题的能力、语言表达能力以及举止仪表等。</w:t>
      </w:r>
    </w:p>
    <w:p w14:paraId="7C817613" w14:textId="77777777" w:rsidR="00A8339A" w:rsidRPr="00FC4519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 w:rsidRPr="00FC4519">
        <w:rPr>
          <w:rFonts w:ascii="宋体" w:eastAsia="宋体" w:hAnsi="宋体" w:cs="仿宋" w:hint="eastAsia"/>
          <w:sz w:val="28"/>
          <w:szCs w:val="28"/>
        </w:rPr>
        <w:t>面试和技能操作时间和地点另行通知。</w:t>
      </w:r>
    </w:p>
    <w:p w14:paraId="3E234EAB" w14:textId="77777777" w:rsidR="00A8339A" w:rsidRPr="00FC4519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 w:rsidRPr="00FC4519">
        <w:rPr>
          <w:rFonts w:ascii="宋体" w:eastAsia="宋体" w:hAnsi="宋体" w:cs="仿宋" w:hint="eastAsia"/>
          <w:sz w:val="28"/>
          <w:szCs w:val="28"/>
        </w:rPr>
        <w:t>为确保应聘人员基本素质，设定面试和技能操作最低合格分数线70分。对其中一项成绩未达到最低合格分数线的应聘人员，不予进入体检和考察。</w:t>
      </w:r>
    </w:p>
    <w:p w14:paraId="35E8A6F2" w14:textId="77777777" w:rsidR="00A8339A" w:rsidRPr="00FC4519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 w:rsidRPr="00FC4519">
        <w:rPr>
          <w:rFonts w:ascii="宋体" w:eastAsia="宋体" w:hAnsi="宋体" w:cs="仿宋" w:hint="eastAsia"/>
          <w:b/>
          <w:bCs/>
          <w:sz w:val="28"/>
          <w:szCs w:val="28"/>
        </w:rPr>
        <w:t>八、体检和考察</w:t>
      </w:r>
    </w:p>
    <w:p w14:paraId="77656E66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 w:rsidRPr="00FC4519">
        <w:rPr>
          <w:rFonts w:ascii="宋体" w:eastAsia="宋体" w:hAnsi="宋体" w:cs="仿宋" w:hint="eastAsia"/>
          <w:sz w:val="28"/>
          <w:szCs w:val="28"/>
        </w:rPr>
        <w:t>根据招聘计划数和应聘人员的成绩，从高分到低分，按1：1比例等额确定体检、考察人选（如成绩相同，依次以面试评分、技能操作评分高者优先）</w:t>
      </w:r>
      <w:r>
        <w:rPr>
          <w:rFonts w:ascii="宋体" w:eastAsia="宋体" w:hAnsi="宋体" w:cs="仿宋" w:hint="eastAsia"/>
          <w:sz w:val="28"/>
          <w:szCs w:val="28"/>
        </w:rPr>
        <w:t>。</w:t>
      </w:r>
    </w:p>
    <w:p w14:paraId="2A2EA835" w14:textId="77777777" w:rsidR="00A8339A" w:rsidRPr="00FC4519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考察工作根据拟聘用岗位的要求，采取多种形式，全面了解掌握考察对象在政治思想、道德品质、能力素质、遵纪守法、廉洁自律、岗位匹配等方面的情况以及学习工作和报考期间的表现，同时要核实考察对象是否符合规定的报考资格条件，提供的报考信息和相关材料是否真实</w:t>
      </w:r>
      <w:r w:rsidRPr="00FC4519">
        <w:rPr>
          <w:rFonts w:ascii="宋体" w:eastAsia="宋体" w:hAnsi="宋体" w:cs="仿宋" w:hint="eastAsia"/>
          <w:sz w:val="28"/>
          <w:szCs w:val="28"/>
        </w:rPr>
        <w:t>、准确，是否具有报考回避的情形等方面的情况。</w:t>
      </w:r>
    </w:p>
    <w:p w14:paraId="3AC84830" w14:textId="77777777" w:rsidR="00A8339A" w:rsidRPr="00FC4519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 w:rsidRPr="00FC4519">
        <w:rPr>
          <w:rFonts w:ascii="宋体" w:eastAsia="宋体" w:hAnsi="宋体" w:cs="仿宋" w:hint="eastAsia"/>
          <w:sz w:val="28"/>
          <w:szCs w:val="28"/>
        </w:rPr>
        <w:t>根据《关于加快推进失信被执行人信用监督、警示和惩戒机制建设的实施意见》（皖办发〔2017〕24号）等文件精神，考察结束时考</w:t>
      </w:r>
      <w:r w:rsidRPr="00FC4519">
        <w:rPr>
          <w:rFonts w:ascii="宋体" w:eastAsia="宋体" w:hAnsi="宋体" w:cs="仿宋" w:hint="eastAsia"/>
          <w:sz w:val="28"/>
          <w:szCs w:val="28"/>
        </w:rPr>
        <w:lastRenderedPageBreak/>
        <w:t>察对象仍属于失信被执行人的，考察环节不予合格。</w:t>
      </w:r>
    </w:p>
    <w:p w14:paraId="58448FE3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九、公示</w:t>
      </w:r>
    </w:p>
    <w:p w14:paraId="366944AA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  <w:highlight w:val="yellow"/>
        </w:rPr>
      </w:pPr>
      <w:r>
        <w:rPr>
          <w:rFonts w:ascii="宋体" w:eastAsia="宋体" w:hAnsi="宋体" w:cs="仿宋" w:hint="eastAsia"/>
          <w:sz w:val="28"/>
          <w:szCs w:val="28"/>
        </w:rPr>
        <w:t>对体检、考察均合格的拟聘用人员名单，在省胸科医院网站上公示7天。</w:t>
      </w:r>
    </w:p>
    <w:p w14:paraId="0675453B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十、签约聘用</w:t>
      </w:r>
    </w:p>
    <w:p w14:paraId="05A92A9D" w14:textId="77777777" w:rsidR="00A8339A" w:rsidRDefault="00000000">
      <w:pPr>
        <w:snapToGrid w:val="0"/>
        <w:spacing w:line="360" w:lineRule="auto"/>
        <w:ind w:firstLineChars="202" w:firstLine="56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与应聘人员签订工作协议，</w:t>
      </w:r>
      <w:r w:rsidRPr="00FC4519">
        <w:rPr>
          <w:rFonts w:ascii="宋体" w:eastAsia="宋体" w:hAnsi="宋体" w:cs="仿宋" w:hint="eastAsia"/>
          <w:sz w:val="28"/>
          <w:szCs w:val="28"/>
        </w:rPr>
        <w:t>试用期满（一年）合格的，</w:t>
      </w:r>
      <w:r>
        <w:rPr>
          <w:rFonts w:ascii="宋体" w:eastAsia="宋体" w:hAnsi="宋体" w:cs="仿宋" w:hint="eastAsia"/>
          <w:sz w:val="28"/>
          <w:szCs w:val="28"/>
        </w:rPr>
        <w:t>予以正式聘用；不合格的，取消聘用。对违反公开招聘规定或未能在2025年12月31日前提供招聘岗位所要求的相应层次的学历、学位等证书的报考人员，取消其聘用资格。</w:t>
      </w:r>
    </w:p>
    <w:p w14:paraId="405B845B" w14:textId="77777777" w:rsidR="00A8339A" w:rsidRDefault="00000000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十一、组织领导与监督</w:t>
      </w:r>
    </w:p>
    <w:p w14:paraId="58C3CFF9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招聘由省胸科医院按负责组织实施，省胸科医院纪委办公室全程参与监督，并接受社会及有关部门的监督。</w:t>
      </w:r>
    </w:p>
    <w:p w14:paraId="387FD718" w14:textId="44AEB83D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本《</w:t>
      </w:r>
      <w:r w:rsidR="00E7385F">
        <w:rPr>
          <w:rFonts w:ascii="宋体" w:eastAsia="宋体" w:hAnsi="宋体" w:cs="仿宋" w:hint="eastAsia"/>
          <w:sz w:val="28"/>
          <w:szCs w:val="28"/>
        </w:rPr>
        <w:t>方案</w:t>
      </w:r>
      <w:r>
        <w:rPr>
          <w:rFonts w:ascii="宋体" w:eastAsia="宋体" w:hAnsi="宋体" w:cs="仿宋" w:hint="eastAsia"/>
          <w:sz w:val="28"/>
          <w:szCs w:val="28"/>
        </w:rPr>
        <w:t>》由省胸科医院负责解释，对在招聘工作中弄虚作假、徇私舞弊者，按照《事业单位公开招聘违纪违规行为处理规定》（人社部令第35号）追究责任，严肃处理。</w:t>
      </w:r>
    </w:p>
    <w:p w14:paraId="53C305C5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有关本次招聘工作具体问题，请向人事部门直接咨询。</w:t>
      </w:r>
    </w:p>
    <w:p w14:paraId="6FEBE0F8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政策咨询电话：省胸科医院人事科0551-63615311；</w:t>
      </w:r>
    </w:p>
    <w:p w14:paraId="7E7407AF" w14:textId="77777777" w:rsidR="00A8339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监督机构及联系方式：省胸科医院纪委办公室0551-63615312。</w:t>
      </w:r>
    </w:p>
    <w:p w14:paraId="3296E391" w14:textId="77777777" w:rsidR="00A8339A" w:rsidRDefault="00A8339A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</w:p>
    <w:p w14:paraId="17666591" w14:textId="77777777" w:rsidR="00A8339A" w:rsidRDefault="00A8339A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</w:p>
    <w:p w14:paraId="5090C639" w14:textId="77777777" w:rsidR="00A8339A" w:rsidRDefault="00A8339A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</w:p>
    <w:p w14:paraId="2B2DA0A0" w14:textId="77777777" w:rsidR="00A8339A" w:rsidRDefault="00000000">
      <w:pPr>
        <w:widowControl/>
        <w:snapToGrid w:val="0"/>
        <w:spacing w:line="360" w:lineRule="auto"/>
        <w:jc w:val="lef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br w:type="page"/>
      </w:r>
    </w:p>
    <w:p w14:paraId="5694A9A3" w14:textId="0D59982F" w:rsidR="00A8339A" w:rsidRDefault="00000000">
      <w:pPr>
        <w:snapToGrid w:val="0"/>
        <w:spacing w:line="360" w:lineRule="auto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lastRenderedPageBreak/>
        <w:t>附件</w:t>
      </w:r>
      <w:r w:rsidR="00873ED4">
        <w:rPr>
          <w:rFonts w:ascii="宋体" w:eastAsia="宋体" w:hAnsi="宋体" w:cs="仿宋" w:hint="eastAsia"/>
          <w:b/>
          <w:bCs/>
          <w:sz w:val="28"/>
          <w:szCs w:val="28"/>
        </w:rPr>
        <w:t>2</w:t>
      </w:r>
      <w:r>
        <w:rPr>
          <w:rFonts w:ascii="宋体" w:eastAsia="宋体" w:hAnsi="宋体" w:cs="仿宋" w:hint="eastAsia"/>
          <w:b/>
          <w:bCs/>
          <w:sz w:val="28"/>
          <w:szCs w:val="28"/>
        </w:rPr>
        <w:t>：</w:t>
      </w:r>
    </w:p>
    <w:p w14:paraId="65E9015D" w14:textId="77777777" w:rsidR="00A8339A" w:rsidRDefault="00000000">
      <w:pPr>
        <w:snapToGrid w:val="0"/>
        <w:spacing w:line="360" w:lineRule="auto"/>
        <w:ind w:firstLineChars="202" w:firstLine="568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一、临床类岗位</w:t>
      </w:r>
    </w:p>
    <w:p w14:paraId="7ADA8060" w14:textId="65985945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（1）临床医学相关专业，</w:t>
      </w:r>
      <w:r w:rsidR="00FE207F">
        <w:rPr>
          <w:rFonts w:ascii="宋体" w:eastAsia="宋体" w:hAnsi="宋体" w:cs="仿宋" w:hint="eastAsia"/>
          <w:sz w:val="28"/>
          <w:szCs w:val="28"/>
        </w:rPr>
        <w:t>全日制</w:t>
      </w:r>
      <w:r>
        <w:rPr>
          <w:rFonts w:ascii="宋体" w:eastAsia="宋体" w:hAnsi="宋体" w:cs="仿宋" w:hint="eastAsia"/>
          <w:sz w:val="28"/>
          <w:szCs w:val="28"/>
        </w:rPr>
        <w:t>硕士及以上学历和学位</w:t>
      </w:r>
      <w:r w:rsidR="00FE207F">
        <w:rPr>
          <w:rFonts w:ascii="宋体" w:eastAsia="宋体" w:hAnsi="宋体" w:cs="仿宋" w:hint="eastAsia"/>
          <w:sz w:val="28"/>
          <w:szCs w:val="28"/>
        </w:rPr>
        <w:t>（</w:t>
      </w:r>
      <w:r w:rsidR="00FE207F" w:rsidRPr="00FE207F">
        <w:rPr>
          <w:rFonts w:ascii="宋体" w:eastAsia="宋体" w:hAnsi="宋体" w:cs="仿宋" w:hint="eastAsia"/>
          <w:sz w:val="28"/>
          <w:szCs w:val="28"/>
        </w:rPr>
        <w:t>第一学历要求全日制本科）；</w:t>
      </w:r>
    </w:p>
    <w:p w14:paraId="467FDC9D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（2）卫生系列高级职称；</w:t>
      </w:r>
    </w:p>
    <w:p w14:paraId="31942490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（3）年龄45周岁以下；</w:t>
      </w:r>
    </w:p>
    <w:p w14:paraId="25AD9CCE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4）需具备三甲医院10年以上工作经历，且有5年以上相关专业工作经验，具备较高的专业技能；有一定科研能力，近五年内发表高水平中文核心期刊或SCI论著2篇以上（第一或通讯作者），展现出较强的科研潜力。</w:t>
      </w:r>
    </w:p>
    <w:p w14:paraId="43A4D0B9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（5）具体岗位要求如下：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1638"/>
      </w:tblGrid>
      <w:tr w:rsidR="00A8339A" w14:paraId="4C426F42" w14:textId="77777777">
        <w:tc>
          <w:tcPr>
            <w:tcW w:w="2122" w:type="dxa"/>
          </w:tcPr>
          <w:p w14:paraId="3879A9BD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岗位</w:t>
            </w:r>
          </w:p>
        </w:tc>
        <w:tc>
          <w:tcPr>
            <w:tcW w:w="4536" w:type="dxa"/>
          </w:tcPr>
          <w:p w14:paraId="613FAC71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业务要求</w:t>
            </w:r>
          </w:p>
        </w:tc>
        <w:tc>
          <w:tcPr>
            <w:tcW w:w="1638" w:type="dxa"/>
          </w:tcPr>
          <w:p w14:paraId="69D8F81F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人数</w:t>
            </w:r>
          </w:p>
        </w:tc>
      </w:tr>
      <w:tr w:rsidR="00A8339A" w14:paraId="4EBF0990" w14:textId="77777777">
        <w:tc>
          <w:tcPr>
            <w:tcW w:w="2122" w:type="dxa"/>
          </w:tcPr>
          <w:p w14:paraId="784F8B19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心脏外科</w:t>
            </w:r>
          </w:p>
        </w:tc>
        <w:tc>
          <w:tcPr>
            <w:tcW w:w="4536" w:type="dxa"/>
          </w:tcPr>
          <w:p w14:paraId="12AB4613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三甲医院从事胸心外科或心血管外科10年以上，近3年独立完成心血管手术≥100例/年</w:t>
            </w:r>
          </w:p>
        </w:tc>
        <w:tc>
          <w:tcPr>
            <w:tcW w:w="1638" w:type="dxa"/>
          </w:tcPr>
          <w:p w14:paraId="519C6D2A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1-2名</w:t>
            </w:r>
          </w:p>
        </w:tc>
      </w:tr>
      <w:tr w:rsidR="00A8339A" w14:paraId="338FACF6" w14:textId="77777777">
        <w:tc>
          <w:tcPr>
            <w:tcW w:w="2122" w:type="dxa"/>
          </w:tcPr>
          <w:p w14:paraId="0AB1F9CF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心脏麻醉科</w:t>
            </w:r>
          </w:p>
        </w:tc>
        <w:tc>
          <w:tcPr>
            <w:tcW w:w="4536" w:type="dxa"/>
          </w:tcPr>
          <w:p w14:paraId="083A5D60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胸心外科或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心血管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外科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麻醉工作经历5年以上</w:t>
            </w:r>
          </w:p>
        </w:tc>
        <w:tc>
          <w:tcPr>
            <w:tcW w:w="1638" w:type="dxa"/>
          </w:tcPr>
          <w:p w14:paraId="33D123E6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1-2名</w:t>
            </w:r>
          </w:p>
        </w:tc>
      </w:tr>
      <w:tr w:rsidR="00A8339A" w14:paraId="72B45500" w14:textId="77777777">
        <w:tc>
          <w:tcPr>
            <w:tcW w:w="2122" w:type="dxa"/>
          </w:tcPr>
          <w:p w14:paraId="13ACA406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SICU</w:t>
            </w:r>
          </w:p>
        </w:tc>
        <w:tc>
          <w:tcPr>
            <w:tcW w:w="4536" w:type="dxa"/>
          </w:tcPr>
          <w:p w14:paraId="35073E94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综合ICU经验10年以上，或胸心外科或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心血管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外科术后ICU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工作经历5年以上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；</w:t>
            </w:r>
          </w:p>
        </w:tc>
        <w:tc>
          <w:tcPr>
            <w:tcW w:w="1638" w:type="dxa"/>
          </w:tcPr>
          <w:p w14:paraId="6B23CEB2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1名</w:t>
            </w:r>
          </w:p>
        </w:tc>
      </w:tr>
      <w:tr w:rsidR="00A8339A" w14:paraId="3366F605" w14:textId="77777777">
        <w:tc>
          <w:tcPr>
            <w:tcW w:w="2122" w:type="dxa"/>
          </w:tcPr>
          <w:p w14:paraId="2C4A6EFA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心脏超声</w:t>
            </w:r>
          </w:p>
        </w:tc>
        <w:tc>
          <w:tcPr>
            <w:tcW w:w="4536" w:type="dxa"/>
          </w:tcPr>
          <w:p w14:paraId="29F1129C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超声诊断10年以上工作经历，成人及小儿心血管超声（TTE、TEE）5年以上工作经验，熟练运用超声技术配合结构心脏疾病诊疗工作。</w:t>
            </w:r>
          </w:p>
        </w:tc>
        <w:tc>
          <w:tcPr>
            <w:tcW w:w="1638" w:type="dxa"/>
          </w:tcPr>
          <w:p w14:paraId="63CF2A27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1名</w:t>
            </w:r>
          </w:p>
        </w:tc>
      </w:tr>
    </w:tbl>
    <w:p w14:paraId="5D8B195F" w14:textId="77777777" w:rsidR="00A8339A" w:rsidRDefault="00A8339A">
      <w:pPr>
        <w:snapToGrid w:val="0"/>
        <w:spacing w:line="360" w:lineRule="auto"/>
        <w:rPr>
          <w:rFonts w:ascii="宋体" w:eastAsia="宋体" w:hAnsi="宋体" w:cs="仿宋" w:hint="eastAsia"/>
          <w:sz w:val="28"/>
          <w:szCs w:val="28"/>
        </w:rPr>
      </w:pPr>
    </w:p>
    <w:p w14:paraId="0834B030" w14:textId="77777777" w:rsidR="00A8339A" w:rsidRDefault="00A8339A">
      <w:pPr>
        <w:snapToGrid w:val="0"/>
        <w:spacing w:line="360" w:lineRule="auto"/>
        <w:rPr>
          <w:rFonts w:ascii="宋体" w:eastAsia="宋体" w:hAnsi="宋体" w:cs="仿宋" w:hint="eastAsia"/>
          <w:sz w:val="28"/>
          <w:szCs w:val="28"/>
        </w:rPr>
      </w:pPr>
    </w:p>
    <w:p w14:paraId="33985615" w14:textId="77777777" w:rsidR="00A8339A" w:rsidRDefault="00000000">
      <w:pPr>
        <w:snapToGrid w:val="0"/>
        <w:spacing w:line="360" w:lineRule="auto"/>
        <w:ind w:firstLineChars="202" w:firstLine="568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二、科研岗位</w:t>
      </w:r>
    </w:p>
    <w:p w14:paraId="2F3F60DA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（1）具有博士学历和学位；</w:t>
      </w:r>
    </w:p>
    <w:p w14:paraId="0C82ED08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（2）年龄40周岁及以下，特别优秀者年龄可适当放宽；</w:t>
      </w:r>
    </w:p>
    <w:p w14:paraId="0B7B8324" w14:textId="77777777" w:rsidR="00A8339A" w:rsidRPr="00FE207F" w:rsidRDefault="00000000">
      <w:pPr>
        <w:pStyle w:val="a9"/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 w:rsidRPr="00FE207F">
        <w:rPr>
          <w:rFonts w:ascii="宋体" w:eastAsia="宋体" w:hAnsi="宋体" w:cs="仿宋" w:hint="eastAsia"/>
          <w:sz w:val="28"/>
          <w:szCs w:val="28"/>
        </w:rPr>
        <w:t>（3）</w:t>
      </w:r>
      <w:r w:rsidRPr="00FE207F">
        <w:rPr>
          <w:rFonts w:ascii="宋体" w:eastAsia="宋体" w:hAnsi="宋体" w:cs="Times New Roman" w:hint="eastAsia"/>
          <w:sz w:val="28"/>
          <w:szCs w:val="28"/>
        </w:rPr>
        <w:t>近5年在中文核心期刊发表代表研究成果或SCI科研论文≥5篇，Q1区有发表成果≥2篇；或主持</w:t>
      </w:r>
      <w:r w:rsidRPr="00FE207F">
        <w:rPr>
          <w:rFonts w:ascii="宋体" w:eastAsia="宋体" w:hAnsi="宋体" w:cs="仿宋" w:hint="eastAsia"/>
          <w:sz w:val="28"/>
          <w:szCs w:val="28"/>
        </w:rPr>
        <w:t>国自然基金项目(含青年基金项目)≥1项或省部级项目≥2项。</w:t>
      </w:r>
    </w:p>
    <w:p w14:paraId="77F3FBF9" w14:textId="77777777" w:rsidR="00A8339A" w:rsidRDefault="00000000">
      <w:pPr>
        <w:snapToGrid w:val="0"/>
        <w:spacing w:line="360" w:lineRule="auto"/>
        <w:ind w:firstLineChars="152" w:firstLine="426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（4）具体岗位要求如下：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497"/>
      </w:tblGrid>
      <w:tr w:rsidR="00A8339A" w14:paraId="0DA93EDA" w14:textId="77777777">
        <w:tc>
          <w:tcPr>
            <w:tcW w:w="1838" w:type="dxa"/>
          </w:tcPr>
          <w:p w14:paraId="5DBA1A70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岗位</w:t>
            </w:r>
          </w:p>
        </w:tc>
        <w:tc>
          <w:tcPr>
            <w:tcW w:w="4961" w:type="dxa"/>
          </w:tcPr>
          <w:p w14:paraId="06DC080A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业务要求</w:t>
            </w:r>
          </w:p>
        </w:tc>
        <w:tc>
          <w:tcPr>
            <w:tcW w:w="1497" w:type="dxa"/>
          </w:tcPr>
          <w:p w14:paraId="2E376529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人数</w:t>
            </w:r>
          </w:p>
        </w:tc>
      </w:tr>
      <w:tr w:rsidR="00A8339A" w14:paraId="3541BF2D" w14:textId="77777777">
        <w:tc>
          <w:tcPr>
            <w:tcW w:w="1838" w:type="dxa"/>
          </w:tcPr>
          <w:p w14:paraId="5E84462E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科研类</w:t>
            </w:r>
          </w:p>
        </w:tc>
        <w:tc>
          <w:tcPr>
            <w:tcW w:w="4961" w:type="dxa"/>
          </w:tcPr>
          <w:p w14:paraId="61B823AA" w14:textId="77777777" w:rsidR="00FE207F" w:rsidRDefault="00FE207F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满足下列要求之一：</w:t>
            </w:r>
          </w:p>
          <w:p w14:paraId="7764A587" w14:textId="6B2F1C22" w:rsidR="00FE207F" w:rsidRPr="00FE207F" w:rsidRDefault="00000000" w:rsidP="00FE207F">
            <w:pPr>
              <w:pStyle w:val="a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FE207F">
              <w:rPr>
                <w:rFonts w:ascii="宋体" w:eastAsia="宋体" w:hAnsi="宋体" w:cs="Times New Roman" w:hint="eastAsia"/>
                <w:sz w:val="28"/>
                <w:szCs w:val="28"/>
              </w:rPr>
              <w:t>有省部级或以上重点实验室工作经历，或海外知名研究中心学习工作经历；</w:t>
            </w:r>
          </w:p>
          <w:p w14:paraId="4F061888" w14:textId="77777777" w:rsidR="00FE207F" w:rsidRDefault="00000000" w:rsidP="00FE207F">
            <w:pPr>
              <w:pStyle w:val="a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FE207F">
              <w:rPr>
                <w:rFonts w:ascii="宋体" w:eastAsia="宋体" w:hAnsi="宋体" w:cs="Times New Roman" w:hint="eastAsia"/>
                <w:sz w:val="28"/>
                <w:szCs w:val="28"/>
              </w:rPr>
              <w:t>长期从事临床研究或相关基础研究，擅长临床试验设计，统计学分析，或成功主持队列研究项目；</w:t>
            </w:r>
          </w:p>
          <w:p w14:paraId="718A2EDD" w14:textId="37E7F92A" w:rsidR="00A8339A" w:rsidRPr="00FE207F" w:rsidRDefault="00000000" w:rsidP="00FE207F">
            <w:pPr>
              <w:pStyle w:val="a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FE207F">
              <w:rPr>
                <w:rFonts w:ascii="宋体" w:eastAsia="宋体" w:hAnsi="宋体" w:cs="Times New Roman" w:hint="eastAsia"/>
                <w:sz w:val="28"/>
                <w:szCs w:val="28"/>
              </w:rPr>
              <w:t>长期从事医学生物学、单细胞生物学、基因组蛋白组学等医学领域相关基础研究。</w:t>
            </w:r>
          </w:p>
        </w:tc>
        <w:tc>
          <w:tcPr>
            <w:tcW w:w="1497" w:type="dxa"/>
          </w:tcPr>
          <w:p w14:paraId="33E9B367" w14:textId="77777777" w:rsidR="00A8339A" w:rsidRDefault="00000000">
            <w:pPr>
              <w:snapToGrid w:val="0"/>
              <w:spacing w:line="360" w:lineRule="auto"/>
              <w:rPr>
                <w:rFonts w:ascii="宋体" w:eastAsia="宋体" w:hAnsi="宋体" w:cs="仿宋" w:hint="eastAsia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1-2名</w:t>
            </w:r>
          </w:p>
        </w:tc>
      </w:tr>
    </w:tbl>
    <w:p w14:paraId="486B7DB1" w14:textId="77777777" w:rsidR="00A8339A" w:rsidRDefault="00A8339A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sz w:val="28"/>
          <w:szCs w:val="28"/>
        </w:rPr>
      </w:pPr>
    </w:p>
    <w:p w14:paraId="4DDCBEF5" w14:textId="77777777" w:rsidR="00A8339A" w:rsidRDefault="00000000">
      <w:pPr>
        <w:widowControl/>
        <w:jc w:val="lef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br w:type="page"/>
      </w:r>
    </w:p>
    <w:p w14:paraId="47B67958" w14:textId="692084BC" w:rsidR="00A8339A" w:rsidRDefault="00000000">
      <w:pPr>
        <w:spacing w:beforeLines="50" w:before="156" w:line="600" w:lineRule="exact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r>
        <w:rPr>
          <w:rFonts w:ascii="宋体" w:eastAsia="宋体" w:hAnsi="宋体" w:cs="仿宋" w:hint="eastAsia"/>
          <w:sz w:val="28"/>
          <w:szCs w:val="28"/>
        </w:rPr>
        <w:lastRenderedPageBreak/>
        <w:t>附件</w:t>
      </w:r>
      <w:bookmarkStart w:id="1" w:name="_Hlk151471945"/>
      <w:bookmarkStart w:id="2" w:name="_Hlk77067224"/>
      <w:r w:rsidR="00873ED4">
        <w:rPr>
          <w:rFonts w:ascii="宋体" w:eastAsia="宋体" w:hAnsi="宋体" w:cs="仿宋" w:hint="eastAsia"/>
          <w:sz w:val="28"/>
          <w:szCs w:val="28"/>
        </w:rPr>
        <w:t>3</w:t>
      </w:r>
      <w:r>
        <w:rPr>
          <w:rFonts w:ascii="宋体" w:eastAsia="宋体" w:hAnsi="宋体" w:cs="仿宋"/>
          <w:sz w:val="28"/>
          <w:szCs w:val="28"/>
        </w:rPr>
        <w:tab/>
      </w:r>
      <w:r>
        <w:rPr>
          <w:rFonts w:ascii="宋体" w:eastAsia="宋体" w:hAnsi="宋体" w:cs="仿宋"/>
          <w:sz w:val="28"/>
          <w:szCs w:val="28"/>
        </w:rPr>
        <w:tab/>
      </w:r>
      <w:r>
        <w:rPr>
          <w:rFonts w:ascii="宋体" w:eastAsia="宋体" w:hAnsi="宋体" w:cs="仿宋" w:hint="eastAsia"/>
          <w:sz w:val="28"/>
          <w:szCs w:val="28"/>
        </w:rPr>
        <w:t xml:space="preserve">    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安徽省胸科医院骨干人才报名表</w:t>
      </w:r>
      <w:bookmarkEnd w:id="1"/>
    </w:p>
    <w:p w14:paraId="121D43EF" w14:textId="77777777" w:rsidR="00A8339A" w:rsidRDefault="00000000">
      <w:pPr>
        <w:spacing w:line="600" w:lineRule="exact"/>
        <w:ind w:firstLineChars="2200" w:firstLine="52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填表时间：    年   月   日</w:t>
      </w:r>
    </w:p>
    <w:tbl>
      <w:tblPr>
        <w:tblW w:w="9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1036"/>
      </w:tblGrid>
      <w:tr w:rsidR="00A8339A" w14:paraId="585ECAB3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12B026DD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4E880474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78316116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 w14:paraId="5C42E110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90F1E94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出生时间 </w:t>
            </w:r>
          </w:p>
        </w:tc>
        <w:tc>
          <w:tcPr>
            <w:tcW w:w="1220" w:type="dxa"/>
            <w:vAlign w:val="center"/>
          </w:tcPr>
          <w:p w14:paraId="701DFE6F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restart"/>
            <w:vAlign w:val="center"/>
          </w:tcPr>
          <w:p w14:paraId="2D0DE08B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14:paraId="46B487C3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5489FCA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A8339A" w14:paraId="5A970C08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30501A4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 w14:paraId="528D4E7C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4ED2CCA8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4FE8A862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54F60174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5CB671B5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5792C95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14:paraId="6E20842F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6720998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0EC88B65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2DB50B86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00005CE6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6E30229E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历</w:t>
            </w:r>
          </w:p>
          <w:p w14:paraId="2AE4E3F5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 w14:paraId="0DF514C9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6542B1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   加</w:t>
            </w:r>
          </w:p>
          <w:p w14:paraId="6AE26D99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7EDF12A3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6C66C03F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6DF5D635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59E02B11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5B47972C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0DC12E4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14:paraId="57176CCB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 w14:paraId="0E23FD0C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1B8971B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 w14:paraId="5A166021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77B9F863" w14:textId="77777777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48851A20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 w14:paraId="6B1AACD2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75B1CF3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14:paraId="2F8E144A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4D38AAE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1036" w:type="dxa"/>
            <w:vAlign w:val="center"/>
          </w:tcPr>
          <w:p w14:paraId="1B70E1CE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49D9E3CF" w14:textId="77777777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1A4C9808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  <w:p w14:paraId="16391873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6400" w:type="dxa"/>
            <w:gridSpan w:val="10"/>
            <w:vAlign w:val="center"/>
          </w:tcPr>
          <w:p w14:paraId="10EEAE6A" w14:textId="77777777" w:rsidR="00A8339A" w:rsidRDefault="00000000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A8339A" w14:paraId="3783B2EB" w14:textId="77777777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7F963B22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 w14:paraId="5EB0FD8C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E498FD6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 w14:paraId="48C741E8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00F0DD3B" w14:textId="77777777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1299717F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 w14:paraId="0703B4AF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406101D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116" w:type="dxa"/>
            <w:gridSpan w:val="3"/>
            <w:vAlign w:val="center"/>
          </w:tcPr>
          <w:p w14:paraId="4549E5FC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24B72786" w14:textId="77777777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7B1D26DA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曾获何种专业证书，</w:t>
            </w:r>
          </w:p>
          <w:p w14:paraId="1C3E29BA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6400" w:type="dxa"/>
            <w:gridSpan w:val="10"/>
            <w:vAlign w:val="center"/>
          </w:tcPr>
          <w:p w14:paraId="1BA9F257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581B7DDC" w14:textId="77777777">
        <w:trPr>
          <w:cantSplit/>
          <w:trHeight w:val="4759"/>
        </w:trPr>
        <w:tc>
          <w:tcPr>
            <w:tcW w:w="938" w:type="dxa"/>
            <w:vAlign w:val="center"/>
          </w:tcPr>
          <w:p w14:paraId="26F759BA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14:paraId="1B9EDE01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4414038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05018EC8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FAC35A4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2F0888CE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7771531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701" w:type="dxa"/>
            <w:gridSpan w:val="15"/>
            <w:vAlign w:val="center"/>
          </w:tcPr>
          <w:p w14:paraId="4E48093C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3BECA790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78673E99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5A1E3399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436DFE87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2EFB09BA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21AAB9AA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2C91AD6A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6092D46D" w14:textId="77777777" w:rsidR="00A8339A" w:rsidRDefault="00A8339A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14:paraId="6449F9E2" w14:textId="77777777" w:rsidR="00A8339A" w:rsidRDefault="00A8339A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51600D62" w14:textId="77777777">
        <w:trPr>
          <w:cantSplit/>
          <w:trHeight w:val="3676"/>
        </w:trPr>
        <w:tc>
          <w:tcPr>
            <w:tcW w:w="938" w:type="dxa"/>
            <w:vAlign w:val="center"/>
          </w:tcPr>
          <w:p w14:paraId="123BBC4E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所受奖惩</w:t>
            </w:r>
          </w:p>
          <w:p w14:paraId="4A2E05C5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5"/>
            <w:vAlign w:val="center"/>
          </w:tcPr>
          <w:p w14:paraId="11EDE3C4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A728EBE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3568BB35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70492107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4507EFBA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95B4F5F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25D2245C" w14:textId="77777777">
        <w:trPr>
          <w:cantSplit/>
          <w:trHeight w:val="632"/>
        </w:trPr>
        <w:tc>
          <w:tcPr>
            <w:tcW w:w="938" w:type="dxa"/>
            <w:vMerge w:val="restart"/>
            <w:vAlign w:val="center"/>
          </w:tcPr>
          <w:p w14:paraId="4BF914D0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直系亲属及</w:t>
            </w:r>
          </w:p>
          <w:p w14:paraId="6F66FBC7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主要社会</w:t>
            </w:r>
          </w:p>
          <w:p w14:paraId="0BCC93EE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04C2FED3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45EA63D6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5866" w:type="dxa"/>
            <w:gridSpan w:val="9"/>
            <w:vAlign w:val="center"/>
          </w:tcPr>
          <w:p w14:paraId="463EA07C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  作  单  位  及  职  务</w:t>
            </w:r>
          </w:p>
        </w:tc>
      </w:tr>
      <w:tr w:rsidR="00A8339A" w14:paraId="28B4AFC7" w14:textId="77777777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0CF53D11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F423E43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B56B8BA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2491414E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1DF1759A" w14:textId="77777777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771D1A22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BBC2DD6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CE47DB1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312150FE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605B3B2C" w14:textId="77777777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429685AB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B58895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9DE0603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39FF95A4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1B8220AC" w14:textId="77777777">
        <w:trPr>
          <w:cantSplit/>
          <w:trHeight w:val="633"/>
        </w:trPr>
        <w:tc>
          <w:tcPr>
            <w:tcW w:w="938" w:type="dxa"/>
            <w:vMerge/>
            <w:vAlign w:val="center"/>
          </w:tcPr>
          <w:p w14:paraId="08E3216F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B9B63A8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768305A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1D191E7B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516E5DA9" w14:textId="77777777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7FC1A4F4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194F3A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6E3905D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5040943C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5884E0BE" w14:textId="77777777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4081B4DA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FF768AC" w14:textId="77777777" w:rsidR="00A8339A" w:rsidRDefault="00A8339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0C6011D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2CA62B8E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0EEECA84" w14:textId="77777777">
        <w:trPr>
          <w:cantSplit/>
          <w:trHeight w:val="632"/>
        </w:trPr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14:paraId="05A198DA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765F9FC8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61510963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8339A" w14:paraId="4B89C0C8" w14:textId="77777777">
        <w:trPr>
          <w:cantSplit/>
          <w:trHeight w:val="581"/>
        </w:trPr>
        <w:tc>
          <w:tcPr>
            <w:tcW w:w="938" w:type="dxa"/>
            <w:vAlign w:val="center"/>
          </w:tcPr>
          <w:p w14:paraId="5EC45902" w14:textId="77777777" w:rsidR="00A8339A" w:rsidRDefault="00000000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701" w:type="dxa"/>
            <w:gridSpan w:val="15"/>
            <w:vAlign w:val="center"/>
          </w:tcPr>
          <w:p w14:paraId="108D043F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7D9A778C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A6CF410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061FA9F1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5B0A95A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7AF33D6F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28F50B69" w14:textId="77777777" w:rsidR="00A8339A" w:rsidRDefault="00A8339A">
            <w:pPr>
              <w:spacing w:line="32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27D46F4F" w14:textId="77777777" w:rsidR="00A8339A" w:rsidRDefault="00000000">
      <w:pPr>
        <w:spacing w:line="36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说明：</w:t>
      </w:r>
    </w:p>
    <w:p w14:paraId="3C099B52" w14:textId="77777777" w:rsidR="00A8339A" w:rsidRDefault="00000000">
      <w:pPr>
        <w:spacing w:line="360" w:lineRule="exact"/>
        <w:ind w:leftChars="228" w:left="719" w:hangingChars="100" w:hanging="24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750B1B01" w14:textId="77777777" w:rsidR="00A8339A" w:rsidRDefault="00000000">
      <w:pPr>
        <w:spacing w:line="360" w:lineRule="exact"/>
        <w:ind w:leftChars="228" w:left="719" w:hangingChars="100" w:hanging="24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color w:val="000000"/>
          <w:sz w:val="24"/>
        </w:rPr>
        <w:t>2.“直系亲属及主要社会关系”包括夫妻关系、直系血亲关系、三代以内旁系血亲和近姻亲关系。</w:t>
      </w:r>
      <w:bookmarkEnd w:id="2"/>
    </w:p>
    <w:sectPr w:rsidR="00A8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0AE4" w14:textId="77777777" w:rsidR="00DE07FD" w:rsidRDefault="00DE07FD" w:rsidP="00FE207F">
      <w:r>
        <w:separator/>
      </w:r>
    </w:p>
  </w:endnote>
  <w:endnote w:type="continuationSeparator" w:id="0">
    <w:p w14:paraId="2D856CEA" w14:textId="77777777" w:rsidR="00DE07FD" w:rsidRDefault="00DE07FD" w:rsidP="00F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A9B6" w14:textId="77777777" w:rsidR="00DE07FD" w:rsidRDefault="00DE07FD" w:rsidP="00FE207F">
      <w:r>
        <w:separator/>
      </w:r>
    </w:p>
  </w:footnote>
  <w:footnote w:type="continuationSeparator" w:id="0">
    <w:p w14:paraId="10610674" w14:textId="77777777" w:rsidR="00DE07FD" w:rsidRDefault="00DE07FD" w:rsidP="00FE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265"/>
    <w:multiLevelType w:val="hybridMultilevel"/>
    <w:tmpl w:val="D088A660"/>
    <w:lvl w:ilvl="0" w:tplc="3A22791E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28"/>
    <w:rsid w:val="00095870"/>
    <w:rsid w:val="000A7DB0"/>
    <w:rsid w:val="000E21E7"/>
    <w:rsid w:val="001254C5"/>
    <w:rsid w:val="001311FE"/>
    <w:rsid w:val="00157E90"/>
    <w:rsid w:val="001B13C6"/>
    <w:rsid w:val="00255B4B"/>
    <w:rsid w:val="00291867"/>
    <w:rsid w:val="002B384C"/>
    <w:rsid w:val="002C2C24"/>
    <w:rsid w:val="003052B4"/>
    <w:rsid w:val="00316F31"/>
    <w:rsid w:val="00330ED9"/>
    <w:rsid w:val="003B4FE8"/>
    <w:rsid w:val="003F1119"/>
    <w:rsid w:val="00404F0E"/>
    <w:rsid w:val="0045534C"/>
    <w:rsid w:val="00487F2B"/>
    <w:rsid w:val="00575D00"/>
    <w:rsid w:val="005830AE"/>
    <w:rsid w:val="005B0B01"/>
    <w:rsid w:val="00617490"/>
    <w:rsid w:val="0065393B"/>
    <w:rsid w:val="00654BCD"/>
    <w:rsid w:val="0066640B"/>
    <w:rsid w:val="006D5B7D"/>
    <w:rsid w:val="00710281"/>
    <w:rsid w:val="0071297B"/>
    <w:rsid w:val="007223BF"/>
    <w:rsid w:val="00742E3C"/>
    <w:rsid w:val="007811FA"/>
    <w:rsid w:val="0081451D"/>
    <w:rsid w:val="00833766"/>
    <w:rsid w:val="00873ED4"/>
    <w:rsid w:val="00876542"/>
    <w:rsid w:val="00883B23"/>
    <w:rsid w:val="00885DA3"/>
    <w:rsid w:val="008C1D52"/>
    <w:rsid w:val="008F2D3B"/>
    <w:rsid w:val="009415EC"/>
    <w:rsid w:val="009611CE"/>
    <w:rsid w:val="0096686E"/>
    <w:rsid w:val="009D289F"/>
    <w:rsid w:val="009F261F"/>
    <w:rsid w:val="00A12194"/>
    <w:rsid w:val="00A125E2"/>
    <w:rsid w:val="00A8339A"/>
    <w:rsid w:val="00A973A3"/>
    <w:rsid w:val="00B4018B"/>
    <w:rsid w:val="00B65EC9"/>
    <w:rsid w:val="00B9308C"/>
    <w:rsid w:val="00C5175D"/>
    <w:rsid w:val="00C6491F"/>
    <w:rsid w:val="00D31D9E"/>
    <w:rsid w:val="00D827B5"/>
    <w:rsid w:val="00D9285C"/>
    <w:rsid w:val="00DC1528"/>
    <w:rsid w:val="00DE07FD"/>
    <w:rsid w:val="00E30F3C"/>
    <w:rsid w:val="00E7385F"/>
    <w:rsid w:val="00EC7172"/>
    <w:rsid w:val="00F27DB5"/>
    <w:rsid w:val="00F93B3A"/>
    <w:rsid w:val="00FC4519"/>
    <w:rsid w:val="00FC5661"/>
    <w:rsid w:val="00FE207F"/>
    <w:rsid w:val="00FE51C4"/>
    <w:rsid w:val="09776422"/>
    <w:rsid w:val="118355A0"/>
    <w:rsid w:val="1F5216F6"/>
    <w:rsid w:val="28D160D3"/>
    <w:rsid w:val="29927607"/>
    <w:rsid w:val="39754FD7"/>
    <w:rsid w:val="4EA053B3"/>
    <w:rsid w:val="5078291D"/>
    <w:rsid w:val="51C645A3"/>
    <w:rsid w:val="541B6169"/>
    <w:rsid w:val="5F950838"/>
    <w:rsid w:val="7BD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DB3B"/>
  <w15:docId w15:val="{5E52C645-87A6-4010-A35E-0C4BBFA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1563</Words>
  <Characters>1610</Characters>
  <Application>Microsoft Office Word</Application>
  <DocSecurity>0</DocSecurity>
  <Lines>178</Lines>
  <Paragraphs>151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GUANQIU DOU</cp:lastModifiedBy>
  <cp:revision>7</cp:revision>
  <dcterms:created xsi:type="dcterms:W3CDTF">2025-09-04T03:03:00Z</dcterms:created>
  <dcterms:modified xsi:type="dcterms:W3CDTF">2025-09-11T00:50:00Z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eyJoZGlkIjoiYzM1NmI2ZmYwODgyOGViZDk2N2MyYzEzNWEzZmM5MjgiLCJ1c2VySWQiOiIxNjczMDY0MDY1In0=</vt:lpwstr>
  </property>
  <property fmtid="{D5CDD505-2E9C-101B-9397-08002B2CF9AE}" pid="4" name="ICV">
    <vt:lpwstr>7198C276AA81442CA69B3844F298DA2A_12</vt:lpwstr>
  </property>
</Properties>
</file>