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C229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质控</w:t>
      </w:r>
      <w:r>
        <w:rPr>
          <w:sz w:val="44"/>
          <w:szCs w:val="44"/>
        </w:rPr>
        <w:t>流程图</w:t>
      </w:r>
    </w:p>
    <w:p w14:paraId="647E2073">
      <w:pPr>
        <w:jc w:val="center"/>
        <w:rPr>
          <w:sz w:val="44"/>
          <w:szCs w:val="44"/>
        </w:rPr>
      </w:pPr>
      <w:r>
        <w:pict>
          <v:shape id="_x0000_s2087" o:spid="_x0000_s2087" o:spt="3" type="#_x0000_t3" style="position:absolute;left:0pt;margin-left:320.85pt;margin-top:16.85pt;height:54pt;width:117.55pt;z-index:251669504;mso-width-relative:page;mso-height-relative:page;" fillcolor="#8064A2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3F3151" opacity="32768f" offset="1pt,2pt" offset2="-1pt,-2pt"/>
            <v:textbox>
              <w:txbxContent>
                <w:p w14:paraId="4A7E1A65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质控流程图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44"/>
        </w:rPr>
        <w:pict>
          <v:shape id="_x0000_s2095" o:spid="_x0000_s2095" o:spt="202" type="#_x0000_t202" style="position:absolute;left:0pt;margin-left:-27.9pt;margin-top:9.7pt;height:490.35pt;width:309.1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5BA686D"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1：根据安徽省胸科医院药物临床试验机构SOP要求，我院在研项目需进行</w:t>
                  </w:r>
                  <w:r>
                    <w:rPr>
                      <w:rFonts w:hint="eastAsia"/>
                      <w:lang w:val="en-US" w:eastAsia="zh-CN"/>
                    </w:rPr>
                    <w:t>至少两</w:t>
                  </w:r>
                  <w:r>
                    <w:rPr>
                      <w:rFonts w:hint="eastAsia"/>
                    </w:rPr>
                    <w:t>次</w:t>
                  </w:r>
                  <w:r>
                    <w:rPr>
                      <w:rFonts w:hint="eastAsia"/>
                      <w:lang w:val="en-US" w:eastAsia="zh-CN"/>
                    </w:rPr>
                    <w:t>的二</w:t>
                  </w:r>
                  <w:r>
                    <w:rPr>
                      <w:rFonts w:hint="eastAsia"/>
                    </w:rPr>
                    <w:t>级质控，分为</w:t>
                  </w:r>
                  <w:r>
                    <w:rPr>
                      <w:rFonts w:hint="eastAsia"/>
                      <w:lang w:val="en-US" w:eastAsia="zh-CN"/>
                    </w:rPr>
                    <w:t>项目阶段质控和结题质控的机构、项目质控。</w:t>
                  </w:r>
                </w:p>
                <w:p w14:paraId="13EA1536"/>
                <w:p w14:paraId="027EFFBD">
                  <w:r>
                    <w:rPr>
                      <w:rFonts w:hint="eastAsia"/>
                    </w:rPr>
                    <w:t>2：在研项目质控预约：在项目启动会正式</w:t>
                  </w:r>
                  <w:r>
                    <w:rPr>
                      <w:rFonts w:hint="eastAsia"/>
                      <w:lang w:val="en-US" w:eastAsia="zh-CN"/>
                    </w:rPr>
                    <w:t>确定</w:t>
                  </w:r>
                  <w:r>
                    <w:rPr>
                      <w:rFonts w:hint="eastAsia"/>
                    </w:rPr>
                    <w:t>启动后，应按照如下阶段进行</w:t>
                  </w:r>
                  <w:r>
                    <w:rPr>
                      <w:rFonts w:hint="eastAsia"/>
                      <w:lang w:val="en-US" w:eastAsia="zh-CN"/>
                    </w:rPr>
                    <w:t>二</w:t>
                  </w:r>
                  <w:r>
                    <w:rPr>
                      <w:rFonts w:hint="eastAsia"/>
                    </w:rPr>
                    <w:t>级质控的预约，每次质控至少提前一到两周预约。</w:t>
                  </w:r>
                </w:p>
                <w:p w14:paraId="7C0EAA01">
                  <w:r>
                    <w:drawing>
                      <wp:inline distT="0" distB="0" distL="114300" distR="114300">
                        <wp:extent cx="2962275" cy="514985"/>
                        <wp:effectExtent l="0" t="0" r="9525" b="3175"/>
                        <wp:docPr id="1" name="图片 1" descr="E:\质控\通知\质控阶段图片.png质控阶段图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:\质控\通知\质控阶段图片.png质控阶段图片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2275" cy="514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155E8E">
                  <w:r>
                    <w:rPr>
                      <w:rFonts w:hint="eastAsia"/>
                    </w:rPr>
                    <w:t xml:space="preserve">3： </w:t>
                  </w:r>
                  <w:r>
                    <w:rPr>
                      <w:rFonts w:hint="eastAsia"/>
                      <w:lang w:val="en-US" w:eastAsia="zh-CN"/>
                    </w:rPr>
                    <w:t>二</w:t>
                  </w:r>
                  <w:r>
                    <w:rPr>
                      <w:rFonts w:hint="eastAsia"/>
                    </w:rPr>
                    <w:t>级质控预约应不迟于机构要求的阶段后两周，例如：首例受试者已入组，则应在首例受试者入组后两周内进行质控的预约，若质控预约时间延迟超过两周，则需自行来机构解释缘由，以免影响后期项目结题。</w:t>
                  </w:r>
                </w:p>
                <w:p w14:paraId="51C32402"/>
                <w:p w14:paraId="59F6C93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4：每次</w:t>
                  </w:r>
                  <w:r>
                    <w:rPr>
                      <w:rFonts w:hint="eastAsia"/>
                      <w:lang w:val="en-US" w:eastAsia="zh-CN"/>
                    </w:rPr>
                    <w:t>二</w:t>
                  </w:r>
                  <w:r>
                    <w:rPr>
                      <w:rFonts w:hint="eastAsia"/>
                    </w:rPr>
                    <w:t>级质控预约成功后，应将项目文件夹及受试者文件夹，药物文件夹等所有项目资料放至质控办公室，并将所有资料清点以文件目录的形式写至A4纸上，在机构质控员看完所有资料后，及时清点项目资料数目，以免资料出现丢失情况。</w:t>
                  </w:r>
                </w:p>
                <w:p w14:paraId="1C3707A1"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inline distT="0" distB="0" distL="114300" distR="114300">
                        <wp:extent cx="3507740" cy="927735"/>
                        <wp:effectExtent l="0" t="0" r="12700" b="1905"/>
                        <wp:docPr id="2" name="图片 2" descr="质控材料清单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质控材料清单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7740" cy="927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BB592C">
                  <w:r>
                    <w:rPr>
                      <w:rFonts w:hint="eastAsia"/>
                    </w:rPr>
                    <w:t>5：机构质控预约人：（预约时注明项目编号及早中后期）</w:t>
                  </w:r>
                </w:p>
                <w:p w14:paraId="6588B452">
                  <w:pPr>
                    <w:ind w:firstLine="420" w:firstLineChars="200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许茹老师：13956034906 微信号：yaru20160320</w:t>
                  </w:r>
                </w:p>
                <w:p w14:paraId="4F7DF939">
                  <w:pPr>
                    <w:ind w:firstLine="420" w:firstLineChars="200"/>
                  </w:pPr>
                </w:p>
                <w:p w14:paraId="3F21C8A8">
                  <w:pPr>
                    <w:ind w:firstLine="420" w:firstLineChars="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机构质控审核人：</w:t>
                  </w:r>
                </w:p>
                <w:p w14:paraId="7D03A670">
                  <w:pPr>
                    <w:ind w:firstLine="420" w:firstLineChars="200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陈文俊老师：13739229537</w:t>
                  </w:r>
                  <w:r>
                    <w:rPr>
                      <w:rFonts w:hint="eastAsia"/>
                    </w:rPr>
                    <w:t xml:space="preserve"> 微信号：</w:t>
                  </w:r>
                  <w:r>
                    <w:rPr>
                      <w:rFonts w:hint="eastAsia"/>
                      <w:lang w:val="en-US" w:eastAsia="zh-CN"/>
                    </w:rPr>
                    <w:t>cwj520mm</w:t>
                  </w:r>
                </w:p>
                <w:p w14:paraId="42106663">
                  <w:pPr>
                    <w:ind w:firstLine="420" w:firstLineChars="200"/>
                  </w:pP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</w:p>
              </w:txbxContent>
            </v:textbox>
          </v:shape>
        </w:pict>
      </w:r>
    </w:p>
    <w:p w14:paraId="562EEFA3">
      <w:pPr>
        <w:jc w:val="center"/>
      </w:pPr>
      <w:r>
        <w:pict>
          <v:shape id="_x0000_s2075" o:spid="_x0000_s2075" o:spt="3" type="#_x0000_t3" style="position:absolute;left:0pt;margin-left:302.3pt;margin-top:347.15pt;height:59.95pt;width:167.1pt;z-index:251662336;mso-width-relative:page;mso-height-relative:page;" fillcolor="#C0504D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622423" opacity="32768f" offset="1pt,2pt" offset2="-1pt,-2pt"/>
            <v:textbox>
              <w:txbxContent>
                <w:p w14:paraId="5EC3C6D2"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项目阶段质控和结题质控的二</w:t>
                  </w:r>
                  <w:r>
                    <w:rPr>
                      <w:rFonts w:hint="eastAsia"/>
                      <w:sz w:val="15"/>
                      <w:szCs w:val="15"/>
                    </w:rPr>
                    <w:t>级质控完成后再进行结题方面流程</w:t>
                  </w:r>
                </w:p>
              </w:txbxContent>
            </v:textbox>
          </v:shape>
        </w:pict>
      </w:r>
      <w:r>
        <w:pict>
          <v:shape id="_x0000_s2078" o:spid="_x0000_s2078" o:spt="32" type="#_x0000_t32" style="position:absolute;left:0pt;flip:y;margin-left:385pt;margin-top:318.3pt;height:23.25pt;width:0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96" o:spid="_x0000_s2096" o:spt="116" type="#_x0000_t116" style="position:absolute;left:0pt;margin-left:327.8pt;margin-top:244.2pt;height:71.55pt;width:126.7pt;z-index:251671552;mso-width-relative:page;mso-height-relative:page;" fillcolor="#558ED5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 w14:paraId="7FEA704C">
                  <w:r>
                    <w:rPr>
                      <w:rFonts w:hint="eastAsia"/>
                    </w:rPr>
                    <w:t>所有受试者入组完成并随访结束后预约</w:t>
                  </w:r>
                  <w:r>
                    <w:rPr>
                      <w:rFonts w:hint="eastAsia"/>
                      <w:lang w:val="en-US" w:eastAsia="zh-CN"/>
                    </w:rPr>
                    <w:t>结题</w:t>
                  </w:r>
                  <w:r>
                    <w:rPr>
                      <w:rFonts w:hint="eastAsia"/>
                    </w:rPr>
                    <w:t>质控</w:t>
                  </w:r>
                </w:p>
              </w:txbxContent>
            </v:textbox>
          </v:shape>
        </w:pict>
      </w:r>
      <w:r>
        <w:pict>
          <v:shape id="_x0000_s2086" o:spid="_x0000_s2086" o:spt="32" type="#_x0000_t32" style="position:absolute;left:0pt;flip:y;margin-left:378.75pt;margin-top:41.4pt;height:37.5pt;width:0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4" o:spid="_x0000_s2084" o:spt="32" type="#_x0000_t32" style="position:absolute;left:0pt;flip:y;margin-left:378.75pt;margin-top:132.15pt;height:36pt;width:0.0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5" o:spid="_x0000_s2085" o:spt="3" type="#_x0000_t3" style="position:absolute;left:0pt;margin-left:323.3pt;margin-top:78.9pt;height:52.6pt;width:126.8pt;z-index:251667456;mso-width-relative:page;mso-height-relative:page;" fillcolor="#FABF8F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974706" opacity="32768f" offset="1pt,2pt" offset2="-1pt,-2pt"/>
            <v:textbox>
              <w:txbxContent>
                <w:p w14:paraId="0816DAFC">
                  <w:r>
                    <w:rPr>
                      <w:rFonts w:hint="eastAsia"/>
                      <w:sz w:val="15"/>
                      <w:szCs w:val="15"/>
                    </w:rPr>
                    <w:t>首例受试者入组后预约</w:t>
                  </w: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项目阶段</w:t>
                  </w:r>
                  <w:r>
                    <w:rPr>
                      <w:rFonts w:hint="eastAsia"/>
                      <w:sz w:val="15"/>
                      <w:szCs w:val="15"/>
                    </w:rPr>
                    <w:t>质控</w:t>
                  </w:r>
                </w:p>
              </w:txbxContent>
            </v:textbox>
          </v:shape>
        </w:pict>
      </w:r>
      <w:r>
        <w:pict>
          <v:shape id="_x0000_s2082" o:spid="_x0000_s2082" o:spt="32" type="#_x0000_t32" style="position:absolute;left:0pt;flip:y;margin-left:378.75pt;margin-top:220.65pt;height:24.7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3" o:spid="_x0000_s2083" o:spt="3" type="#_x0000_t3" style="position:absolute;left:0pt;margin-left:324pt;margin-top:168.15pt;height:52.5pt;width:132pt;z-index:251665408;mso-width-relative:page;mso-height-relative:page;" fillcolor="#E36C0A" filled="t" coordsize="21600,21600">
            <v:path/>
            <v:fill on="t" focussize="0,0"/>
            <v:stroke/>
            <v:imagedata o:title=""/>
            <o:lock v:ext="edit"/>
            <v:textbox>
              <w:txbxContent>
                <w:p w14:paraId="3FDF2D38"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项目入组50%受试者后</w:t>
                  </w: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也可以</w:t>
                  </w:r>
                  <w:r>
                    <w:rPr>
                      <w:rFonts w:hint="eastAsia"/>
                      <w:sz w:val="15"/>
                      <w:szCs w:val="15"/>
                    </w:rPr>
                    <w:t>预约</w:t>
                  </w: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项目阶段质控</w:t>
                  </w:r>
                </w:p>
              </w:txbxContent>
            </v:textbox>
          </v:shape>
        </w:pic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64A8">
    <w:pPr>
      <w:pStyle w:val="3"/>
    </w:pPr>
    <w:r>
      <w:pict>
        <v:shape id="WordPictureWatermark78579111" o:spid="_x0000_s1027" o:spt="75" type="#_x0000_t75" style="position:absolute;left:0pt;height:431.7pt;width:415.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368aacee56541ce92fb087f19d9ad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917A8">
    <w:pPr>
      <w:pStyle w:val="3"/>
    </w:pPr>
    <w:r>
      <w:pict>
        <v:shape id="WordPictureWatermark78579110" o:spid="_x0000_s1026" o:spt="75" type="#_x0000_t75" style="position:absolute;left:0pt;height:431.7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368aacee56541ce92fb087f19d9ad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1634E">
    <w:pPr>
      <w:pStyle w:val="3"/>
    </w:pPr>
    <w:r>
      <w:pict>
        <v:shape id="WordPictureWatermark78579109" o:spid="_x0000_s1025" o:spt="75" type="#_x0000_t75" style="position:absolute;left:0pt;height:431.7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4368aacee56541ce92fb087f19d9ad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762006"/>
    <w:rsid w:val="00000200"/>
    <w:rsid w:val="000A0BD1"/>
    <w:rsid w:val="00164548"/>
    <w:rsid w:val="001D42FD"/>
    <w:rsid w:val="00241ABE"/>
    <w:rsid w:val="00246AFA"/>
    <w:rsid w:val="00246BA5"/>
    <w:rsid w:val="002E6880"/>
    <w:rsid w:val="004004E0"/>
    <w:rsid w:val="0044231F"/>
    <w:rsid w:val="005575E5"/>
    <w:rsid w:val="006018EF"/>
    <w:rsid w:val="006E2667"/>
    <w:rsid w:val="007559B5"/>
    <w:rsid w:val="00762006"/>
    <w:rsid w:val="00764227"/>
    <w:rsid w:val="007A3F15"/>
    <w:rsid w:val="007A6336"/>
    <w:rsid w:val="007B2708"/>
    <w:rsid w:val="007E4BB6"/>
    <w:rsid w:val="008127B0"/>
    <w:rsid w:val="00886365"/>
    <w:rsid w:val="009B7F4A"/>
    <w:rsid w:val="00A83980"/>
    <w:rsid w:val="00B311FA"/>
    <w:rsid w:val="00B65238"/>
    <w:rsid w:val="00C50D7F"/>
    <w:rsid w:val="00C65846"/>
    <w:rsid w:val="00CA275F"/>
    <w:rsid w:val="00CD4257"/>
    <w:rsid w:val="00D31D81"/>
    <w:rsid w:val="00D8319B"/>
    <w:rsid w:val="00DE4697"/>
    <w:rsid w:val="00F75E09"/>
    <w:rsid w:val="00F75F49"/>
    <w:rsid w:val="05B13426"/>
    <w:rsid w:val="2BE6672F"/>
    <w:rsid w:val="32672F3B"/>
    <w:rsid w:val="333E7BE7"/>
    <w:rsid w:val="389E6F8B"/>
    <w:rsid w:val="3C6E3A1B"/>
    <w:rsid w:val="40076F93"/>
    <w:rsid w:val="442450DE"/>
    <w:rsid w:val="5DA43FFC"/>
    <w:rsid w:val="5F442E8D"/>
    <w:rsid w:val="6D7966B2"/>
    <w:rsid w:val="76E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78"/>
        <o:r id="V:Rule2" type="connector" idref="#_x0000_s2082"/>
        <o:r id="V:Rule3" type="connector" idref="#_x0000_s2084"/>
        <o:r id="V:Rule4" type="connector" idref="#_x0000_s208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  <customShpInfo spid="_x0000_s2087"/>
    <customShpInfo spid="_x0000_s2095"/>
    <customShpInfo spid="_x0000_s2075"/>
    <customShpInfo spid="_x0000_s2078"/>
    <customShpInfo spid="_x0000_s2096"/>
    <customShpInfo spid="_x0000_s2086"/>
    <customShpInfo spid="_x0000_s2084"/>
    <customShpInfo spid="_x0000_s2085"/>
    <customShpInfo spid="_x0000_s2082"/>
    <customShpInfo spid="_x0000_s208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653E2-32FF-47C4-BC51-612B7A75C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5</Characters>
  <Lines>1</Lines>
  <Paragraphs>1</Paragraphs>
  <TotalTime>1</TotalTime>
  <ScaleCrop>false</ScaleCrop>
  <LinksUpToDate>false</LinksUpToDate>
  <CharactersWithSpaces>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2022-04-22T02:21:00Z</dcterms:created>
  <dc:creator>微软用户</dc:creator>
  <cp:lastModifiedBy>zwwww</cp:lastModifiedBy>
  <dcterms:modified xsi:type="dcterms:W3CDTF">2024-10-17T01:43:35Z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69BAF19A8EBC45CD82CFD7C7BAFA3C36_12</vt:lpwstr>
  </property>
</Properties>
</file>